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926164" w:rsidRDefault="000014DA" w:rsidP="00926164">
      <w:pPr>
        <w:spacing w:after="0" w:line="240" w:lineRule="auto"/>
        <w:jc w:val="center"/>
        <w:rPr>
          <w:rFonts w:cs="Arial"/>
          <w:b/>
          <w:lang w:val="en-GB"/>
        </w:rPr>
      </w:pPr>
      <w:bookmarkStart w:id="0" w:name="_Hlk29888094"/>
      <w:r w:rsidRPr="00926164">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674"/>
        <w:gridCol w:w="525"/>
        <w:gridCol w:w="1997"/>
        <w:gridCol w:w="802"/>
        <w:gridCol w:w="2493"/>
        <w:gridCol w:w="831"/>
      </w:tblGrid>
      <w:tr w:rsidR="00D311E5" w:rsidRPr="00926164" w14:paraId="74E05F87" w14:textId="77777777" w:rsidTr="00821F4C">
        <w:trPr>
          <w:trHeight w:val="405"/>
        </w:trPr>
        <w:tc>
          <w:tcPr>
            <w:tcW w:w="2674" w:type="dxa"/>
            <w:shd w:val="clear" w:color="auto" w:fill="D9D9D9" w:themeFill="background1" w:themeFillShade="D9"/>
            <w:vAlign w:val="center"/>
          </w:tcPr>
          <w:p w14:paraId="77772442" w14:textId="77777777" w:rsidR="00D311E5" w:rsidRPr="00926164" w:rsidRDefault="000014DA" w:rsidP="00926164">
            <w:pPr>
              <w:keepNext/>
              <w:spacing w:after="0" w:line="240" w:lineRule="auto"/>
              <w:outlineLvl w:val="2"/>
              <w:rPr>
                <w:rFonts w:cs="Arial"/>
                <w:b/>
                <w:bCs/>
                <w:color w:val="000000"/>
                <w:lang w:val="en-GB"/>
              </w:rPr>
            </w:pPr>
            <w:r w:rsidRPr="00926164">
              <w:rPr>
                <w:rFonts w:cs="Arial"/>
                <w:b/>
                <w:bCs/>
                <w:lang w:val="en-GB"/>
              </w:rPr>
              <w:t>Title of a course</w:t>
            </w:r>
          </w:p>
        </w:tc>
        <w:tc>
          <w:tcPr>
            <w:tcW w:w="6648" w:type="dxa"/>
            <w:gridSpan w:val="5"/>
            <w:shd w:val="clear" w:color="auto" w:fill="auto"/>
            <w:vAlign w:val="center"/>
          </w:tcPr>
          <w:p w14:paraId="30B6EE4A" w14:textId="70844D5F" w:rsidR="00D311E5" w:rsidRPr="00926164" w:rsidRDefault="001667A9" w:rsidP="00926164">
            <w:pPr>
              <w:keepNext/>
              <w:spacing w:after="0" w:line="240" w:lineRule="auto"/>
              <w:outlineLvl w:val="2"/>
              <w:rPr>
                <w:rFonts w:cs="Arial"/>
                <w:b/>
                <w:bCs/>
                <w:lang w:val="en-GB"/>
              </w:rPr>
            </w:pPr>
            <w:r w:rsidRPr="00926164">
              <w:rPr>
                <w:rFonts w:cs="Arial"/>
                <w:b/>
                <w:bCs/>
                <w:lang w:val="en-GB"/>
              </w:rPr>
              <w:t>Vineyards in landscape</w:t>
            </w:r>
          </w:p>
        </w:tc>
      </w:tr>
      <w:tr w:rsidR="00D311E5" w:rsidRPr="00926164" w14:paraId="18CA003A" w14:textId="77777777" w:rsidTr="00821F4C">
        <w:trPr>
          <w:trHeight w:val="405"/>
        </w:trPr>
        <w:tc>
          <w:tcPr>
            <w:tcW w:w="2674" w:type="dxa"/>
            <w:shd w:val="clear" w:color="auto" w:fill="D9D9D9" w:themeFill="background1" w:themeFillShade="D9"/>
            <w:vAlign w:val="center"/>
          </w:tcPr>
          <w:p w14:paraId="40B8AB17" w14:textId="77777777" w:rsidR="00D311E5" w:rsidRPr="00926164" w:rsidRDefault="000014DA" w:rsidP="00926164">
            <w:pPr>
              <w:spacing w:after="0" w:line="240" w:lineRule="auto"/>
              <w:rPr>
                <w:rFonts w:cs="Arial"/>
                <w:b/>
                <w:bCs/>
                <w:lang w:val="en-GB"/>
              </w:rPr>
            </w:pPr>
            <w:r w:rsidRPr="00926164">
              <w:rPr>
                <w:rFonts w:cs="Arial"/>
                <w:b/>
                <w:bCs/>
                <w:color w:val="000000"/>
                <w:lang w:val="en-GB"/>
              </w:rPr>
              <w:t xml:space="preserve">Study programme </w:t>
            </w:r>
          </w:p>
        </w:tc>
        <w:tc>
          <w:tcPr>
            <w:tcW w:w="6648" w:type="dxa"/>
            <w:gridSpan w:val="5"/>
            <w:vAlign w:val="center"/>
          </w:tcPr>
          <w:p w14:paraId="078873AA" w14:textId="20A13AB5" w:rsidR="00D311E5" w:rsidRPr="00926164" w:rsidRDefault="00DF70B1" w:rsidP="00926164">
            <w:pPr>
              <w:spacing w:after="0" w:line="240" w:lineRule="auto"/>
              <w:rPr>
                <w:rFonts w:cs="Arial"/>
                <w:b/>
                <w:lang w:val="en-GB"/>
              </w:rPr>
            </w:pPr>
            <w:r w:rsidRPr="00926164">
              <w:rPr>
                <w:rFonts w:cs="Arial"/>
                <w:b/>
                <w:lang w:val="en-GB"/>
              </w:rPr>
              <w:t>Professional undergraduate study Winemaking</w:t>
            </w:r>
          </w:p>
        </w:tc>
      </w:tr>
      <w:tr w:rsidR="00D311E5" w:rsidRPr="00926164" w14:paraId="46140137" w14:textId="77777777" w:rsidTr="00821F4C">
        <w:trPr>
          <w:trHeight w:val="405"/>
        </w:trPr>
        <w:tc>
          <w:tcPr>
            <w:tcW w:w="2674" w:type="dxa"/>
            <w:shd w:val="clear" w:color="auto" w:fill="D9D9D9" w:themeFill="background1" w:themeFillShade="D9"/>
            <w:vAlign w:val="center"/>
          </w:tcPr>
          <w:p w14:paraId="18775EC8" w14:textId="77777777" w:rsidR="00D311E5" w:rsidRPr="00926164" w:rsidRDefault="00D311E5" w:rsidP="00926164">
            <w:pPr>
              <w:spacing w:after="0" w:line="240" w:lineRule="auto"/>
              <w:rPr>
                <w:rFonts w:cs="Arial"/>
                <w:b/>
                <w:bCs/>
                <w:lang w:val="en-GB"/>
              </w:rPr>
            </w:pPr>
            <w:r w:rsidRPr="00926164">
              <w:rPr>
                <w:rFonts w:cs="Arial"/>
                <w:b/>
                <w:bCs/>
                <w:color w:val="000000"/>
                <w:lang w:val="en-GB"/>
              </w:rPr>
              <w:t xml:space="preserve">Status </w:t>
            </w:r>
            <w:r w:rsidR="000014DA" w:rsidRPr="00926164">
              <w:rPr>
                <w:rFonts w:cs="Arial"/>
                <w:b/>
                <w:bCs/>
                <w:color w:val="000000"/>
                <w:lang w:val="en-GB"/>
              </w:rPr>
              <w:t>of a course</w:t>
            </w:r>
          </w:p>
        </w:tc>
        <w:tc>
          <w:tcPr>
            <w:tcW w:w="6648" w:type="dxa"/>
            <w:gridSpan w:val="5"/>
            <w:vAlign w:val="center"/>
          </w:tcPr>
          <w:p w14:paraId="367BCA7D" w14:textId="068158C1" w:rsidR="00D311E5" w:rsidRPr="00926164" w:rsidRDefault="001667A9" w:rsidP="00926164">
            <w:pPr>
              <w:spacing w:after="0" w:line="240" w:lineRule="auto"/>
              <w:rPr>
                <w:rFonts w:cs="Arial"/>
                <w:i/>
                <w:color w:val="FF0000"/>
                <w:lang w:val="en-GB"/>
              </w:rPr>
            </w:pPr>
            <w:r w:rsidRPr="00926164">
              <w:rPr>
                <w:rFonts w:cs="Arial"/>
                <w:lang w:val="en-GB"/>
              </w:rPr>
              <w:t xml:space="preserve">Elective </w:t>
            </w:r>
          </w:p>
        </w:tc>
      </w:tr>
      <w:tr w:rsidR="00D311E5" w:rsidRPr="00926164" w14:paraId="22050C6E" w14:textId="77777777" w:rsidTr="00821F4C">
        <w:trPr>
          <w:trHeight w:val="405"/>
        </w:trPr>
        <w:tc>
          <w:tcPr>
            <w:tcW w:w="2674" w:type="dxa"/>
            <w:shd w:val="clear" w:color="auto" w:fill="D9D9D9" w:themeFill="background1" w:themeFillShade="D9"/>
            <w:vAlign w:val="center"/>
          </w:tcPr>
          <w:p w14:paraId="087F72BA" w14:textId="77777777" w:rsidR="00D311E5" w:rsidRPr="00926164" w:rsidRDefault="000014DA" w:rsidP="00926164">
            <w:pPr>
              <w:spacing w:after="0" w:line="240" w:lineRule="auto"/>
              <w:rPr>
                <w:rFonts w:cs="Arial"/>
                <w:b/>
                <w:bCs/>
                <w:color w:val="000000"/>
                <w:lang w:val="en-GB"/>
              </w:rPr>
            </w:pPr>
            <w:r w:rsidRPr="00926164">
              <w:rPr>
                <w:rFonts w:cs="Arial"/>
                <w:b/>
                <w:bCs/>
                <w:color w:val="000000"/>
                <w:lang w:val="en-GB"/>
              </w:rPr>
              <w:t>Year of study</w:t>
            </w:r>
          </w:p>
        </w:tc>
        <w:tc>
          <w:tcPr>
            <w:tcW w:w="525" w:type="dxa"/>
            <w:vAlign w:val="center"/>
          </w:tcPr>
          <w:p w14:paraId="1C60F196" w14:textId="7CFC239C" w:rsidR="00D311E5" w:rsidRPr="00926164" w:rsidRDefault="00484C95" w:rsidP="00926164">
            <w:pPr>
              <w:spacing w:after="0" w:line="240" w:lineRule="auto"/>
              <w:rPr>
                <w:rFonts w:cs="Arial"/>
                <w:lang w:val="en-GB"/>
              </w:rPr>
            </w:pPr>
            <w:r w:rsidRPr="00926164">
              <w:rPr>
                <w:rFonts w:cs="Arial"/>
                <w:lang w:val="en-GB"/>
              </w:rPr>
              <w:t>3</w:t>
            </w:r>
          </w:p>
        </w:tc>
        <w:tc>
          <w:tcPr>
            <w:tcW w:w="1997" w:type="dxa"/>
            <w:shd w:val="clear" w:color="auto" w:fill="D9D9D9" w:themeFill="background1" w:themeFillShade="D9"/>
            <w:vAlign w:val="center"/>
          </w:tcPr>
          <w:p w14:paraId="4E20BAD1" w14:textId="77777777" w:rsidR="00D311E5" w:rsidRPr="00926164" w:rsidRDefault="00D311E5" w:rsidP="00926164">
            <w:pPr>
              <w:spacing w:after="0" w:line="240" w:lineRule="auto"/>
              <w:rPr>
                <w:rFonts w:cs="Arial"/>
                <w:b/>
                <w:bCs/>
                <w:lang w:val="en-GB"/>
              </w:rPr>
            </w:pPr>
            <w:r w:rsidRPr="00926164">
              <w:rPr>
                <w:rFonts w:cs="Arial"/>
                <w:b/>
                <w:bCs/>
                <w:lang w:val="en-GB"/>
              </w:rPr>
              <w:t>Semest</w:t>
            </w:r>
            <w:r w:rsidR="000014DA" w:rsidRPr="00926164">
              <w:rPr>
                <w:rFonts w:cs="Arial"/>
                <w:b/>
                <w:bCs/>
                <w:lang w:val="en-GB"/>
              </w:rPr>
              <w:t>er</w:t>
            </w:r>
          </w:p>
        </w:tc>
        <w:tc>
          <w:tcPr>
            <w:tcW w:w="802" w:type="dxa"/>
            <w:vAlign w:val="center"/>
          </w:tcPr>
          <w:p w14:paraId="58ABCE06" w14:textId="16836B64" w:rsidR="00D311E5" w:rsidRPr="00926164" w:rsidRDefault="00821F4C" w:rsidP="00926164">
            <w:pPr>
              <w:spacing w:after="0" w:line="240" w:lineRule="auto"/>
              <w:rPr>
                <w:rFonts w:cs="Arial"/>
                <w:lang w:val="en-GB"/>
              </w:rPr>
            </w:pPr>
            <w:r>
              <w:rPr>
                <w:rFonts w:cs="Arial"/>
                <w:lang w:val="en-GB"/>
              </w:rPr>
              <w:t>S</w:t>
            </w:r>
          </w:p>
        </w:tc>
        <w:tc>
          <w:tcPr>
            <w:tcW w:w="2493" w:type="dxa"/>
            <w:shd w:val="clear" w:color="auto" w:fill="D9D9D9" w:themeFill="background1" w:themeFillShade="D9"/>
            <w:vAlign w:val="center"/>
          </w:tcPr>
          <w:p w14:paraId="520B9DCF" w14:textId="77777777" w:rsidR="00D311E5" w:rsidRPr="00926164" w:rsidRDefault="00D311E5" w:rsidP="00926164">
            <w:pPr>
              <w:spacing w:after="0" w:line="240" w:lineRule="auto"/>
              <w:rPr>
                <w:rFonts w:cs="Arial"/>
                <w:b/>
                <w:bCs/>
                <w:lang w:val="en-GB"/>
              </w:rPr>
            </w:pPr>
            <w:r w:rsidRPr="00926164">
              <w:rPr>
                <w:rFonts w:cs="Arial"/>
                <w:b/>
                <w:bCs/>
                <w:lang w:val="en-GB"/>
              </w:rPr>
              <w:t xml:space="preserve">ECTS </w:t>
            </w:r>
            <w:r w:rsidR="000014DA" w:rsidRPr="00926164">
              <w:rPr>
                <w:rFonts w:cs="Arial"/>
                <w:b/>
                <w:bCs/>
                <w:lang w:val="en-GB"/>
              </w:rPr>
              <w:t>credits</w:t>
            </w:r>
          </w:p>
        </w:tc>
        <w:tc>
          <w:tcPr>
            <w:tcW w:w="831" w:type="dxa"/>
            <w:vAlign w:val="center"/>
          </w:tcPr>
          <w:p w14:paraId="22B2020A" w14:textId="2B369917" w:rsidR="00D311E5" w:rsidRPr="00926164" w:rsidRDefault="001667A9" w:rsidP="00926164">
            <w:pPr>
              <w:spacing w:after="0" w:line="240" w:lineRule="auto"/>
              <w:rPr>
                <w:rFonts w:cs="Arial"/>
                <w:lang w:val="en-GB"/>
              </w:rPr>
            </w:pPr>
            <w:r w:rsidRPr="00926164">
              <w:rPr>
                <w:rFonts w:cs="Arial"/>
                <w:lang w:val="en-GB"/>
              </w:rPr>
              <w:t>4</w:t>
            </w:r>
          </w:p>
        </w:tc>
      </w:tr>
      <w:tr w:rsidR="00D311E5" w:rsidRPr="00926164" w14:paraId="31620874"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322" w:type="dxa"/>
            <w:gridSpan w:val="6"/>
            <w:shd w:val="clear" w:color="auto" w:fill="D9D9D9" w:themeFill="background1" w:themeFillShade="D9"/>
            <w:vAlign w:val="center"/>
          </w:tcPr>
          <w:p w14:paraId="760D46E4" w14:textId="77777777" w:rsidR="00D311E5" w:rsidRPr="00926164" w:rsidRDefault="008471DE" w:rsidP="00926164">
            <w:pPr>
              <w:spacing w:after="0" w:line="240" w:lineRule="auto"/>
              <w:contextualSpacing/>
              <w:rPr>
                <w:b/>
                <w:color w:val="000000"/>
                <w:lang w:val="en-GB"/>
              </w:rPr>
            </w:pPr>
            <w:r w:rsidRPr="00926164">
              <w:rPr>
                <w:b/>
                <w:color w:val="000000"/>
                <w:lang w:val="en-GB"/>
              </w:rPr>
              <w:t>Goals of a course</w:t>
            </w:r>
          </w:p>
          <w:p w14:paraId="76659069" w14:textId="77777777" w:rsidR="00D311E5" w:rsidRPr="00926164" w:rsidRDefault="00D311E5" w:rsidP="00926164">
            <w:pPr>
              <w:keepNext/>
              <w:spacing w:after="0" w:line="240" w:lineRule="auto"/>
              <w:outlineLvl w:val="2"/>
              <w:rPr>
                <w:rFonts w:cs="Arial"/>
                <w:b/>
                <w:bCs/>
                <w:color w:val="000000"/>
                <w:lang w:val="en-GB"/>
              </w:rPr>
            </w:pPr>
          </w:p>
        </w:tc>
      </w:tr>
      <w:tr w:rsidR="00D311E5" w:rsidRPr="00926164" w14:paraId="0C0A5150"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322" w:type="dxa"/>
            <w:gridSpan w:val="6"/>
            <w:tcBorders>
              <w:bottom w:val="single" w:sz="4" w:space="0" w:color="000000"/>
            </w:tcBorders>
            <w:vAlign w:val="center"/>
          </w:tcPr>
          <w:p w14:paraId="18EB0ACE" w14:textId="24650052" w:rsidR="00D311E5" w:rsidRPr="00926164" w:rsidRDefault="001667A9" w:rsidP="00926164">
            <w:pPr>
              <w:spacing w:after="0" w:line="240" w:lineRule="auto"/>
              <w:jc w:val="both"/>
              <w:rPr>
                <w:lang w:val="en-GB"/>
              </w:rPr>
            </w:pPr>
            <w:r w:rsidRPr="00926164">
              <w:rPr>
                <w:lang w:val="en-GB"/>
              </w:rPr>
              <w:t xml:space="preserve">The course empowers students to understand the ways and reasons for the emergence of vineyard landscapes and provides knowledge about the basic facts of the historical heritage of grapevine cultivation and its occurrence in landscapes. Students have a basic knowledge of the vineyard landscape and its values </w:t>
            </w:r>
            <w:r w:rsidRPr="00926164">
              <w:rPr>
                <w:rFonts w:ascii="Arial" w:hAnsi="Arial" w:cs="Arial"/>
                <w:lang w:val="en-GB"/>
              </w:rPr>
              <w:t>​​</w:t>
            </w:r>
            <w:r w:rsidRPr="00926164">
              <w:rPr>
                <w:lang w:val="en-GB"/>
              </w:rPr>
              <w:t>in the Republic of Croatia. They acquire knowledge of the importance of applying the legislation as a basis for planning sustainable land management and sustainable viticulture and preserving valuable agricultural landscapes</w:t>
            </w:r>
          </w:p>
        </w:tc>
      </w:tr>
      <w:tr w:rsidR="00D311E5" w:rsidRPr="00926164" w14:paraId="658BFFA2"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322" w:type="dxa"/>
            <w:gridSpan w:val="6"/>
            <w:shd w:val="clear" w:color="auto" w:fill="D9D9D9" w:themeFill="background1" w:themeFillShade="D9"/>
            <w:vAlign w:val="center"/>
          </w:tcPr>
          <w:p w14:paraId="02DE20B0" w14:textId="77777777" w:rsidR="00D311E5" w:rsidRPr="00926164" w:rsidRDefault="008471DE" w:rsidP="00926164">
            <w:pPr>
              <w:spacing w:after="0" w:line="240" w:lineRule="auto"/>
              <w:contextualSpacing/>
              <w:rPr>
                <w:b/>
                <w:color w:val="000000"/>
                <w:lang w:val="en-GB"/>
              </w:rPr>
            </w:pPr>
            <w:r w:rsidRPr="00926164">
              <w:rPr>
                <w:b/>
                <w:color w:val="000000"/>
                <w:shd w:val="clear" w:color="auto" w:fill="D9D9D9" w:themeFill="background1" w:themeFillShade="D9"/>
                <w:lang w:val="en-GB"/>
              </w:rPr>
              <w:t xml:space="preserve">Conditions for enrolling course </w:t>
            </w:r>
          </w:p>
          <w:p w14:paraId="1E98C360" w14:textId="77777777" w:rsidR="00D311E5" w:rsidRPr="00926164" w:rsidRDefault="00D311E5" w:rsidP="00926164">
            <w:pPr>
              <w:spacing w:after="0" w:line="240" w:lineRule="auto"/>
              <w:contextualSpacing/>
              <w:rPr>
                <w:b/>
                <w:color w:val="000000"/>
                <w:lang w:val="en-GB"/>
              </w:rPr>
            </w:pPr>
          </w:p>
        </w:tc>
      </w:tr>
      <w:tr w:rsidR="00D311E5" w:rsidRPr="00926164" w14:paraId="55A2C028"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322" w:type="dxa"/>
            <w:gridSpan w:val="6"/>
            <w:tcBorders>
              <w:bottom w:val="single" w:sz="4" w:space="0" w:color="000000"/>
            </w:tcBorders>
            <w:vAlign w:val="center"/>
          </w:tcPr>
          <w:p w14:paraId="46DADED1" w14:textId="6673431E" w:rsidR="00D311E5" w:rsidRPr="00926164" w:rsidRDefault="008C1AF1" w:rsidP="00926164">
            <w:pPr>
              <w:spacing w:after="0" w:line="240" w:lineRule="auto"/>
              <w:jc w:val="both"/>
              <w:rPr>
                <w:lang w:val="en-GB"/>
              </w:rPr>
            </w:pPr>
            <w:r w:rsidRPr="00926164">
              <w:rPr>
                <w:lang w:val="en-GB"/>
              </w:rPr>
              <w:t>No conditions</w:t>
            </w:r>
          </w:p>
        </w:tc>
      </w:tr>
      <w:tr w:rsidR="00D311E5" w:rsidRPr="00926164" w14:paraId="6221BF75"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322" w:type="dxa"/>
            <w:gridSpan w:val="6"/>
            <w:shd w:val="clear" w:color="auto" w:fill="D9D9D9" w:themeFill="background1" w:themeFillShade="D9"/>
            <w:vAlign w:val="center"/>
          </w:tcPr>
          <w:p w14:paraId="5FB29C44" w14:textId="77777777" w:rsidR="00D311E5" w:rsidRPr="00926164" w:rsidRDefault="008471DE" w:rsidP="00926164">
            <w:pPr>
              <w:spacing w:after="0" w:line="240" w:lineRule="auto"/>
              <w:contextualSpacing/>
              <w:rPr>
                <w:b/>
                <w:color w:val="000000"/>
                <w:lang w:val="en-GB"/>
              </w:rPr>
            </w:pPr>
            <w:r w:rsidRPr="00926164">
              <w:rPr>
                <w:b/>
                <w:color w:val="000000"/>
                <w:lang w:val="en-GB"/>
              </w:rPr>
              <w:t xml:space="preserve">Learning outcomes on a level of a study programme which includes course </w:t>
            </w:r>
          </w:p>
        </w:tc>
      </w:tr>
      <w:tr w:rsidR="00D311E5" w:rsidRPr="00926164" w14:paraId="01F0602B"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322" w:type="dxa"/>
            <w:gridSpan w:val="6"/>
            <w:tcBorders>
              <w:bottom w:val="single" w:sz="4" w:space="0" w:color="000000"/>
            </w:tcBorders>
            <w:vAlign w:val="center"/>
          </w:tcPr>
          <w:p w14:paraId="29ED4464" w14:textId="117A32E5" w:rsidR="001667A9" w:rsidRPr="00926164" w:rsidRDefault="001667A9" w:rsidP="00926164">
            <w:pPr>
              <w:spacing w:after="0" w:line="240" w:lineRule="auto"/>
              <w:rPr>
                <w:lang w:val="en-GB"/>
              </w:rPr>
            </w:pPr>
            <w:r w:rsidRPr="00926164">
              <w:rPr>
                <w:lang w:val="en-GB"/>
              </w:rPr>
              <w:t xml:space="preserve">Outcome 1: Plan the planting of vineyards with regard to the ecological and </w:t>
            </w:r>
            <w:proofErr w:type="spellStart"/>
            <w:r w:rsidRPr="00926164">
              <w:rPr>
                <w:lang w:val="en-GB"/>
              </w:rPr>
              <w:t>agro</w:t>
            </w:r>
            <w:proofErr w:type="spellEnd"/>
            <w:r w:rsidRPr="00926164">
              <w:rPr>
                <w:lang w:val="en-GB"/>
              </w:rPr>
              <w:t>-climate conditions of the production unit.</w:t>
            </w:r>
          </w:p>
          <w:p w14:paraId="0E658872" w14:textId="20C43E45" w:rsidR="001667A9" w:rsidRPr="00926164" w:rsidRDefault="001667A9" w:rsidP="00926164">
            <w:pPr>
              <w:spacing w:after="0" w:line="240" w:lineRule="auto"/>
              <w:rPr>
                <w:lang w:val="en-GB"/>
              </w:rPr>
            </w:pPr>
            <w:r w:rsidRPr="00926164">
              <w:rPr>
                <w:lang w:val="en-GB"/>
              </w:rPr>
              <w:t>Outcome 3: Perform the care of the grapevine plantations in accordance with the cultivation form and maintain the vineyard in view of the technological and ecological conditions of production.</w:t>
            </w:r>
          </w:p>
          <w:p w14:paraId="187CAC72" w14:textId="77C393E8" w:rsidR="00D311E5" w:rsidRPr="00926164" w:rsidRDefault="001667A9" w:rsidP="00926164">
            <w:pPr>
              <w:spacing w:after="0" w:line="240" w:lineRule="auto"/>
              <w:rPr>
                <w:lang w:val="en-GB"/>
              </w:rPr>
            </w:pPr>
            <w:r w:rsidRPr="00926164">
              <w:rPr>
                <w:lang w:val="en-GB"/>
              </w:rPr>
              <w:t>Outcome 11: Present the wine professionally, using professional terminology in describing and evaluating the wine, and lead wine tasting by interpreting the sensory experiences of the wine.</w:t>
            </w:r>
          </w:p>
        </w:tc>
      </w:tr>
      <w:tr w:rsidR="00D311E5" w:rsidRPr="00926164" w14:paraId="64918817"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322" w:type="dxa"/>
            <w:gridSpan w:val="6"/>
            <w:shd w:val="clear" w:color="auto" w:fill="D9D9D9" w:themeFill="background1" w:themeFillShade="D9"/>
            <w:vAlign w:val="center"/>
          </w:tcPr>
          <w:p w14:paraId="7DA6016C" w14:textId="77777777" w:rsidR="00D311E5" w:rsidRPr="00926164" w:rsidRDefault="008471DE" w:rsidP="00926164">
            <w:pPr>
              <w:spacing w:after="0" w:line="240" w:lineRule="auto"/>
              <w:contextualSpacing/>
              <w:rPr>
                <w:rFonts w:cs="Arial"/>
                <w:b/>
                <w:bCs/>
                <w:color w:val="000000"/>
                <w:lang w:val="en-GB"/>
              </w:rPr>
            </w:pPr>
            <w:r w:rsidRPr="00926164">
              <w:rPr>
                <w:b/>
                <w:color w:val="000000"/>
                <w:lang w:val="en-GB"/>
              </w:rPr>
              <w:t xml:space="preserve">Expected learning outcomes on a level of a course </w:t>
            </w:r>
          </w:p>
        </w:tc>
      </w:tr>
      <w:tr w:rsidR="00D311E5" w:rsidRPr="00926164" w14:paraId="47FEA0C2"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322" w:type="dxa"/>
            <w:gridSpan w:val="6"/>
            <w:tcBorders>
              <w:bottom w:val="single" w:sz="4" w:space="0" w:color="000000"/>
            </w:tcBorders>
            <w:vAlign w:val="center"/>
          </w:tcPr>
          <w:p w14:paraId="08AAFE1E" w14:textId="2AE860FA" w:rsidR="001667A9" w:rsidRPr="00926164" w:rsidRDefault="001667A9" w:rsidP="00926164">
            <w:pPr>
              <w:pStyle w:val="Odlomakpopisa"/>
              <w:numPr>
                <w:ilvl w:val="0"/>
                <w:numId w:val="6"/>
              </w:numPr>
              <w:spacing w:after="0" w:line="240" w:lineRule="auto"/>
              <w:rPr>
                <w:rFonts w:ascii="Arial Narrow" w:hAnsi="Arial Narrow"/>
                <w:lang w:val="en-GB"/>
              </w:rPr>
            </w:pPr>
            <w:r w:rsidRPr="00926164">
              <w:rPr>
                <w:rFonts w:ascii="Arial Narrow" w:hAnsi="Arial Narrow"/>
                <w:lang w:val="en-GB"/>
              </w:rPr>
              <w:t>Identify characteristic elements of vineyards by region and learn to plan and evaluate vineyard specificities with a historical reference.</w:t>
            </w:r>
          </w:p>
          <w:p w14:paraId="22E37DB2" w14:textId="23345B05" w:rsidR="001667A9" w:rsidRPr="00926164" w:rsidRDefault="001667A9" w:rsidP="00926164">
            <w:pPr>
              <w:pStyle w:val="Odlomakpopisa"/>
              <w:numPr>
                <w:ilvl w:val="0"/>
                <w:numId w:val="6"/>
              </w:numPr>
              <w:spacing w:after="0" w:line="240" w:lineRule="auto"/>
              <w:rPr>
                <w:rFonts w:ascii="Arial Narrow" w:hAnsi="Arial Narrow"/>
                <w:lang w:val="en-GB"/>
              </w:rPr>
            </w:pPr>
            <w:r w:rsidRPr="00926164">
              <w:rPr>
                <w:rFonts w:ascii="Arial Narrow" w:hAnsi="Arial Narrow"/>
                <w:lang w:val="en-GB"/>
              </w:rPr>
              <w:t>Define the positive and negative factors affecting the landscape when raising new vineyards.</w:t>
            </w:r>
          </w:p>
          <w:p w14:paraId="0C59E35E" w14:textId="14AA38B7" w:rsidR="001667A9" w:rsidRPr="00926164" w:rsidRDefault="001667A9" w:rsidP="00926164">
            <w:pPr>
              <w:pStyle w:val="Odlomakpopisa"/>
              <w:numPr>
                <w:ilvl w:val="0"/>
                <w:numId w:val="6"/>
              </w:numPr>
              <w:spacing w:after="0" w:line="240" w:lineRule="auto"/>
              <w:rPr>
                <w:rFonts w:ascii="Arial Narrow" w:hAnsi="Arial Narrow"/>
                <w:lang w:val="en-GB"/>
              </w:rPr>
            </w:pPr>
            <w:r w:rsidRPr="00926164">
              <w:rPr>
                <w:rFonts w:ascii="Arial Narrow" w:hAnsi="Arial Narrow"/>
                <w:lang w:val="en-GB"/>
              </w:rPr>
              <w:t>Learn to distinguish and value important elements of cultural and natural heritage and to recognize particularities</w:t>
            </w:r>
          </w:p>
          <w:p w14:paraId="6F744E7C" w14:textId="28A1B4B2" w:rsidR="001667A9" w:rsidRPr="00926164" w:rsidRDefault="001667A9" w:rsidP="00926164">
            <w:pPr>
              <w:pStyle w:val="Odlomakpopisa"/>
              <w:numPr>
                <w:ilvl w:val="0"/>
                <w:numId w:val="6"/>
              </w:numPr>
              <w:spacing w:after="0" w:line="240" w:lineRule="auto"/>
              <w:rPr>
                <w:rFonts w:ascii="Arial Narrow" w:hAnsi="Arial Narrow"/>
                <w:lang w:val="en-GB"/>
              </w:rPr>
            </w:pPr>
            <w:r w:rsidRPr="00926164">
              <w:rPr>
                <w:rFonts w:ascii="Arial Narrow" w:hAnsi="Arial Narrow"/>
                <w:lang w:val="en-GB"/>
              </w:rPr>
              <w:t>Recognize and apply the use of building elements and their incorporation into the landscape with respect to ecological conditions and historical significance when raising and maintaining vineyards.</w:t>
            </w:r>
          </w:p>
          <w:p w14:paraId="6643897E" w14:textId="24E3C167" w:rsidR="00B04715" w:rsidRPr="00926164" w:rsidRDefault="001667A9" w:rsidP="00926164">
            <w:pPr>
              <w:pStyle w:val="Odlomakpopisa"/>
              <w:numPr>
                <w:ilvl w:val="0"/>
                <w:numId w:val="6"/>
              </w:numPr>
              <w:spacing w:after="0" w:line="240" w:lineRule="auto"/>
              <w:rPr>
                <w:rFonts w:ascii="Arial Narrow" w:hAnsi="Arial Narrow"/>
                <w:lang w:val="en-GB"/>
              </w:rPr>
            </w:pPr>
            <w:r w:rsidRPr="00926164">
              <w:rPr>
                <w:rFonts w:ascii="Arial Narrow" w:hAnsi="Arial Narrow"/>
                <w:lang w:val="en-GB"/>
              </w:rPr>
              <w:t>Evaluate the quality and value of wine in relation to the ecological environment and landscape particularities, and apply the legislation</w:t>
            </w:r>
          </w:p>
        </w:tc>
      </w:tr>
      <w:tr w:rsidR="00B04715" w:rsidRPr="00926164" w14:paraId="13BDE43E"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322" w:type="dxa"/>
            <w:gridSpan w:val="6"/>
            <w:tcBorders>
              <w:bottom w:val="single" w:sz="4" w:space="0" w:color="000000"/>
            </w:tcBorders>
            <w:shd w:val="clear" w:color="auto" w:fill="D9D9D9" w:themeFill="background1" w:themeFillShade="D9"/>
            <w:vAlign w:val="center"/>
          </w:tcPr>
          <w:p w14:paraId="0E6A013B" w14:textId="77777777" w:rsidR="00B04715" w:rsidRPr="00926164" w:rsidRDefault="008471DE" w:rsidP="00926164">
            <w:pPr>
              <w:spacing w:after="0" w:line="240" w:lineRule="auto"/>
              <w:jc w:val="both"/>
              <w:rPr>
                <w:b/>
                <w:color w:val="000000"/>
                <w:lang w:val="en-GB"/>
              </w:rPr>
            </w:pPr>
            <w:r w:rsidRPr="00926164">
              <w:rPr>
                <w:b/>
                <w:color w:val="000000"/>
                <w:lang w:val="en-GB"/>
              </w:rPr>
              <w:t>Content of a course</w:t>
            </w:r>
          </w:p>
        </w:tc>
      </w:tr>
      <w:tr w:rsidR="00B04715" w:rsidRPr="00926164" w14:paraId="025252C2"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322" w:type="dxa"/>
            <w:gridSpan w:val="6"/>
            <w:tcBorders>
              <w:bottom w:val="single" w:sz="4" w:space="0" w:color="000000"/>
            </w:tcBorders>
            <w:vAlign w:val="center"/>
          </w:tcPr>
          <w:p w14:paraId="08460C4B" w14:textId="062C3E75" w:rsidR="00B04715" w:rsidRPr="00926164" w:rsidRDefault="001667A9" w:rsidP="00926164">
            <w:pPr>
              <w:spacing w:after="0" w:line="240" w:lineRule="auto"/>
              <w:jc w:val="both"/>
              <w:rPr>
                <w:color w:val="auto"/>
                <w:lang w:val="en-GB"/>
              </w:rPr>
            </w:pPr>
            <w:r w:rsidRPr="00926164">
              <w:rPr>
                <w:color w:val="auto"/>
                <w:lang w:val="en-GB"/>
              </w:rPr>
              <w:t xml:space="preserve">From origin of vine and vine growing to modern legislature. History of vine growing. Vine as garden element in urban and rural areas. Garden architectural elements, paths and terraces, staircases, walls and drystone walls, fences, shelters, pergolas and eaves. Renewing, starting and maintaining vineyards. Vine – crop with special purpose. Vineyard areas in Croatia and their peculiar features. Ecological conditions, features of annual cycle of vine. Istria, Croatian Littoral and </w:t>
            </w:r>
            <w:proofErr w:type="spellStart"/>
            <w:r w:rsidRPr="00926164">
              <w:rPr>
                <w:color w:val="auto"/>
                <w:lang w:val="en-GB"/>
              </w:rPr>
              <w:t>Kvarner</w:t>
            </w:r>
            <w:proofErr w:type="spellEnd"/>
            <w:r w:rsidRPr="00926164">
              <w:rPr>
                <w:color w:val="auto"/>
                <w:lang w:val="en-GB"/>
              </w:rPr>
              <w:t xml:space="preserve"> islands (Where was the first vineyard planted in Istria? Climate in Istria, Croatian Littoral and </w:t>
            </w:r>
            <w:proofErr w:type="spellStart"/>
            <w:r w:rsidRPr="00926164">
              <w:rPr>
                <w:color w:val="auto"/>
                <w:lang w:val="en-GB"/>
              </w:rPr>
              <w:t>Kvarner</w:t>
            </w:r>
            <w:proofErr w:type="spellEnd"/>
            <w:r w:rsidRPr="00926164">
              <w:rPr>
                <w:color w:val="auto"/>
                <w:lang w:val="en-GB"/>
              </w:rPr>
              <w:t xml:space="preserve"> islands). Islet of </w:t>
            </w:r>
            <w:proofErr w:type="spellStart"/>
            <w:r w:rsidRPr="00926164">
              <w:rPr>
                <w:color w:val="auto"/>
                <w:lang w:val="en-GB"/>
              </w:rPr>
              <w:t>Susak</w:t>
            </w:r>
            <w:proofErr w:type="spellEnd"/>
            <w:r w:rsidRPr="00926164">
              <w:rPr>
                <w:color w:val="auto"/>
                <w:lang w:val="en-GB"/>
              </w:rPr>
              <w:t xml:space="preserve"> and its special features. Bakar terraces. Dalmatian vine growing and wine making in the past. Vineyards of </w:t>
            </w:r>
            <w:proofErr w:type="spellStart"/>
            <w:r w:rsidRPr="00926164">
              <w:rPr>
                <w:color w:val="auto"/>
                <w:lang w:val="en-GB"/>
              </w:rPr>
              <w:t>Primošten</w:t>
            </w:r>
            <w:proofErr w:type="spellEnd"/>
            <w:r w:rsidRPr="00926164">
              <w:rPr>
                <w:color w:val="auto"/>
                <w:lang w:val="en-GB"/>
              </w:rPr>
              <w:t xml:space="preserve"> – monuments of Dalmatian agricultural labourers. Vineyards in landscapes of continental Croatia. Vine growing estates and their history. Vine motifs in archaeology, ethnography, vine growing and wine making technology, as well as in economy and tourism. Vine in national customs, literature and visual arts.</w:t>
            </w:r>
          </w:p>
        </w:tc>
      </w:tr>
      <w:tr w:rsidR="00D311E5" w:rsidRPr="00926164" w14:paraId="7342AB53" w14:textId="77777777" w:rsidTr="00821F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322" w:type="dxa"/>
            <w:gridSpan w:val="6"/>
            <w:tcBorders>
              <w:bottom w:val="single" w:sz="4" w:space="0" w:color="000000"/>
            </w:tcBorders>
            <w:vAlign w:val="center"/>
          </w:tcPr>
          <w:p w14:paraId="2B3D8C78" w14:textId="77777777" w:rsidR="00D311E5" w:rsidRPr="00926164" w:rsidRDefault="00D311E5" w:rsidP="00926164">
            <w:pPr>
              <w:spacing w:after="0" w:line="240" w:lineRule="auto"/>
              <w:jc w:val="both"/>
              <w:rPr>
                <w:b/>
                <w:vanish/>
                <w:lang w:val="en-GB"/>
              </w:rPr>
            </w:pPr>
          </w:p>
        </w:tc>
      </w:tr>
    </w:tbl>
    <w:p w14:paraId="1BF09777" w14:textId="77777777" w:rsidR="00D311E5" w:rsidRPr="00926164" w:rsidRDefault="00D311E5" w:rsidP="00926164">
      <w:pPr>
        <w:spacing w:after="0" w:line="240" w:lineRule="auto"/>
        <w:rPr>
          <w:rFonts w:cs="Arial"/>
          <w:lang w:val="en-GB"/>
        </w:rPr>
        <w:sectPr w:rsidR="00D311E5" w:rsidRPr="00926164"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926164" w:rsidRDefault="00D311E5" w:rsidP="00926164">
      <w:pPr>
        <w:spacing w:after="0" w:line="240" w:lineRule="auto"/>
        <w:rPr>
          <w:rFonts w:cs="Arial"/>
          <w:lang w:val="en-GB"/>
        </w:rPr>
      </w:pPr>
    </w:p>
    <w:sectPr w:rsidR="00D311E5" w:rsidRPr="00926164"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F0B88"/>
    <w:multiLevelType w:val="hybridMultilevel"/>
    <w:tmpl w:val="466039F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FDC52B1"/>
    <w:multiLevelType w:val="hybridMultilevel"/>
    <w:tmpl w:val="38103108"/>
    <w:lvl w:ilvl="0" w:tplc="9BEC3F2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13315F1"/>
    <w:multiLevelType w:val="hybridMultilevel"/>
    <w:tmpl w:val="5A70D872"/>
    <w:lvl w:ilvl="0" w:tplc="44D4E3F8">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5FD4685"/>
    <w:multiLevelType w:val="hybridMultilevel"/>
    <w:tmpl w:val="3514C38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8"/>
  </w:num>
  <w:num w:numId="3">
    <w:abstractNumId w:val="5"/>
  </w:num>
  <w:num w:numId="4">
    <w:abstractNumId w:val="2"/>
  </w:num>
  <w:num w:numId="5">
    <w:abstractNumId w:val="4"/>
  </w:num>
  <w:num w:numId="6">
    <w:abstractNumId w:val="7"/>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667A9"/>
    <w:rsid w:val="001A49BA"/>
    <w:rsid w:val="00267215"/>
    <w:rsid w:val="002C62EA"/>
    <w:rsid w:val="003B36B0"/>
    <w:rsid w:val="003F6600"/>
    <w:rsid w:val="00432F02"/>
    <w:rsid w:val="004454D4"/>
    <w:rsid w:val="00450042"/>
    <w:rsid w:val="00484C95"/>
    <w:rsid w:val="00487CC9"/>
    <w:rsid w:val="004E2EBE"/>
    <w:rsid w:val="00507BDA"/>
    <w:rsid w:val="00552644"/>
    <w:rsid w:val="00642278"/>
    <w:rsid w:val="0067459B"/>
    <w:rsid w:val="006850C8"/>
    <w:rsid w:val="006B6940"/>
    <w:rsid w:val="006C7B77"/>
    <w:rsid w:val="00821F4C"/>
    <w:rsid w:val="008471DE"/>
    <w:rsid w:val="008C1AF1"/>
    <w:rsid w:val="00926164"/>
    <w:rsid w:val="0093599C"/>
    <w:rsid w:val="00950737"/>
    <w:rsid w:val="00982CB5"/>
    <w:rsid w:val="009C73D5"/>
    <w:rsid w:val="00A05989"/>
    <w:rsid w:val="00AB014C"/>
    <w:rsid w:val="00AE2D6B"/>
    <w:rsid w:val="00B04715"/>
    <w:rsid w:val="00B829BC"/>
    <w:rsid w:val="00BB21FE"/>
    <w:rsid w:val="00C85F06"/>
    <w:rsid w:val="00CA3626"/>
    <w:rsid w:val="00CC02D5"/>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D382114A-8EB2-4348-B61B-44DE318A5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purl.org/dc/dcmitype/"/>
    <ds:schemaRef ds:uri="3dc5e60c-87d7-439e-97ee-8ba1bf8387d0"/>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B059841-3F9E-4C8E-9532-9A09BFF09EAC}"/>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2737</Characters>
  <Application>Microsoft Office Word</Application>
  <DocSecurity>0</DocSecurity>
  <Lines>22</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4</cp:revision>
  <dcterms:created xsi:type="dcterms:W3CDTF">2020-02-03T15:29:00Z</dcterms:created>
  <dcterms:modified xsi:type="dcterms:W3CDTF">2022-11-04T11:41:00Z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